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5F69" w:rsidRPr="00B200D0" w:rsidRDefault="00DC40EA" w:rsidP="00DC40EA">
      <w:pPr>
        <w:pStyle w:val="Antrat1"/>
        <w:spacing w:before="102"/>
        <w:ind w:left="1433" w:right="1421" w:firstLine="472"/>
        <w:rPr>
          <w:b w:val="0"/>
        </w:rPr>
      </w:pPr>
      <w:r w:rsidRPr="00B200D0">
        <w:t>ŠAKIŲ</w:t>
      </w:r>
      <w:r w:rsidR="00997ADC" w:rsidRPr="00B200D0">
        <w:t xml:space="preserve"> RAJONO SAVIVALDYBĖS VIEŠOJI ĮSTAIGA </w:t>
      </w:r>
      <w:r w:rsidRPr="00B200D0">
        <w:t xml:space="preserve">             LEKĖČIŲ AMBULATORIJA</w:t>
      </w:r>
    </w:p>
    <w:p w:rsidR="00025F69" w:rsidRPr="00B200D0" w:rsidRDefault="00025F69" w:rsidP="00DC40EA">
      <w:pPr>
        <w:pStyle w:val="Pagrindinistekstas"/>
        <w:spacing w:before="9"/>
        <w:ind w:left="0"/>
        <w:jc w:val="center"/>
        <w:rPr>
          <w:b/>
        </w:rPr>
      </w:pPr>
    </w:p>
    <w:p w:rsidR="00025F69" w:rsidRPr="00B200D0" w:rsidRDefault="00DC40EA" w:rsidP="00DC40EA">
      <w:pPr>
        <w:pStyle w:val="Pagrindinistekstas"/>
        <w:spacing w:before="5"/>
        <w:ind w:left="0"/>
        <w:jc w:val="center"/>
        <w:rPr>
          <w:b/>
          <w:bCs/>
        </w:rPr>
      </w:pPr>
      <w:r w:rsidRPr="00B200D0">
        <w:rPr>
          <w:b/>
          <w:bCs/>
        </w:rPr>
        <w:t>202</w:t>
      </w:r>
      <w:r w:rsidR="00AF266F">
        <w:rPr>
          <w:b/>
          <w:bCs/>
        </w:rPr>
        <w:t>2</w:t>
      </w:r>
      <w:r w:rsidRPr="00B200D0">
        <w:rPr>
          <w:b/>
          <w:bCs/>
        </w:rPr>
        <w:t>-</w:t>
      </w:r>
      <w:r w:rsidR="00AF266F">
        <w:rPr>
          <w:b/>
          <w:bCs/>
        </w:rPr>
        <w:t>01</w:t>
      </w:r>
      <w:r w:rsidRPr="00B200D0">
        <w:rPr>
          <w:b/>
          <w:bCs/>
        </w:rPr>
        <w:t>-</w:t>
      </w:r>
      <w:r w:rsidR="00AF266F">
        <w:rPr>
          <w:b/>
          <w:bCs/>
        </w:rPr>
        <w:t>31</w:t>
      </w:r>
    </w:p>
    <w:p w:rsidR="00DC40EA" w:rsidRPr="00B200D0" w:rsidRDefault="00DC40EA" w:rsidP="00DC40EA">
      <w:pPr>
        <w:pStyle w:val="Pagrindinistekstas"/>
        <w:spacing w:before="5"/>
        <w:ind w:left="0"/>
        <w:jc w:val="center"/>
      </w:pPr>
    </w:p>
    <w:p w:rsidR="00025F69" w:rsidRPr="00B200D0" w:rsidRDefault="00997ADC">
      <w:pPr>
        <w:pStyle w:val="Antrat1"/>
        <w:ind w:right="883"/>
      </w:pPr>
      <w:r w:rsidRPr="00B200D0">
        <w:t>MOTYVUOTA IŠVADA DĖL KORUPCIJOS PASIREIŠKIMO TIKIMYBĖS NUSTATYMO IR ĮVERTINIMO LAIKOTARPYJE</w:t>
      </w:r>
    </w:p>
    <w:p w:rsidR="00025F69" w:rsidRPr="00B200D0" w:rsidRDefault="00997ADC">
      <w:pPr>
        <w:ind w:left="874" w:right="879"/>
        <w:jc w:val="center"/>
        <w:rPr>
          <w:b/>
          <w:sz w:val="24"/>
          <w:szCs w:val="24"/>
        </w:rPr>
      </w:pPr>
      <w:r w:rsidRPr="00B200D0">
        <w:rPr>
          <w:b/>
          <w:sz w:val="24"/>
          <w:szCs w:val="24"/>
        </w:rPr>
        <w:t>NUO 20</w:t>
      </w:r>
      <w:r w:rsidR="00D11D5A">
        <w:rPr>
          <w:b/>
          <w:sz w:val="24"/>
          <w:szCs w:val="24"/>
        </w:rPr>
        <w:t>20</w:t>
      </w:r>
      <w:r w:rsidRPr="00B200D0">
        <w:rPr>
          <w:b/>
          <w:sz w:val="24"/>
          <w:szCs w:val="24"/>
        </w:rPr>
        <w:t xml:space="preserve"> METŲ </w:t>
      </w:r>
      <w:r w:rsidR="00D11D5A">
        <w:rPr>
          <w:b/>
          <w:sz w:val="24"/>
          <w:szCs w:val="24"/>
        </w:rPr>
        <w:t>LIEPOS</w:t>
      </w:r>
      <w:r w:rsidRPr="00B200D0">
        <w:rPr>
          <w:b/>
          <w:sz w:val="24"/>
          <w:szCs w:val="24"/>
        </w:rPr>
        <w:t xml:space="preserve"> 1 D. IKI 20</w:t>
      </w:r>
      <w:r w:rsidR="00DC40EA" w:rsidRPr="00B200D0">
        <w:rPr>
          <w:b/>
          <w:sz w:val="24"/>
          <w:szCs w:val="24"/>
        </w:rPr>
        <w:t>2</w:t>
      </w:r>
      <w:r w:rsidR="00D11D5A">
        <w:rPr>
          <w:b/>
          <w:sz w:val="24"/>
          <w:szCs w:val="24"/>
        </w:rPr>
        <w:t>1</w:t>
      </w:r>
      <w:r w:rsidRPr="00B200D0">
        <w:rPr>
          <w:b/>
          <w:sz w:val="24"/>
          <w:szCs w:val="24"/>
        </w:rPr>
        <w:t xml:space="preserve"> METŲ </w:t>
      </w:r>
      <w:r w:rsidR="00AF266F">
        <w:rPr>
          <w:b/>
          <w:sz w:val="24"/>
          <w:szCs w:val="24"/>
        </w:rPr>
        <w:t>GRUODŽIO 31</w:t>
      </w:r>
      <w:r w:rsidRPr="00B200D0">
        <w:rPr>
          <w:b/>
          <w:sz w:val="24"/>
          <w:szCs w:val="24"/>
        </w:rPr>
        <w:t xml:space="preserve"> D.</w:t>
      </w:r>
    </w:p>
    <w:p w:rsidR="00025F69" w:rsidRPr="00B200D0" w:rsidRDefault="00025F69">
      <w:pPr>
        <w:pStyle w:val="Pagrindinistekstas"/>
        <w:ind w:left="0"/>
        <w:rPr>
          <w:b/>
        </w:rPr>
      </w:pPr>
    </w:p>
    <w:p w:rsidR="00025F69" w:rsidRPr="00B200D0" w:rsidRDefault="00997ADC" w:rsidP="00B200D0">
      <w:pPr>
        <w:pStyle w:val="Pagrindinistekstas"/>
        <w:spacing w:before="225"/>
        <w:ind w:right="102" w:firstLine="1295"/>
        <w:jc w:val="both"/>
      </w:pPr>
      <w:r w:rsidRPr="00B200D0">
        <w:t xml:space="preserve">Vadovaudamiesi </w:t>
      </w:r>
      <w:bookmarkStart w:id="0" w:name="_Hlk52804077"/>
      <w:r w:rsidRPr="00B200D0">
        <w:t>Korupcijos prevencijos</w:t>
      </w:r>
      <w:bookmarkEnd w:id="0"/>
      <w:r w:rsidRPr="00B200D0">
        <w:t xml:space="preserve"> įstatymu Nr. IX-904, Korupcijos rizikos analizės atlikimo tvarka, patvirtinta Lietuvos Respublikos Vyriausybės 2002 m. spalio 8 d. nutarimu Nr. 1601, Va</w:t>
      </w:r>
      <w:r w:rsidR="00C64BDE" w:rsidRPr="00B200D0">
        <w:t>l</w:t>
      </w:r>
      <w:r w:rsidRPr="00B200D0">
        <w:t xml:space="preserve">stybės ar savivaldybės įstaigų veiklos sričių, kuriose egzistuoja didelė korupcijos pasireiškimo tikimybė, nustatymo rekomendacijomis, patvirtintomis Lietuvos Respublikos specialiųjų tyrimų tarnybos direktoriaus 2011 m. gegužės 13 d. įsakymu Nr. 2-170, įgyvendindami Korupcijos prevencijos VšĮ </w:t>
      </w:r>
      <w:r w:rsidR="00C64BDE" w:rsidRPr="00B200D0">
        <w:t>Lekėčių ambulatorija</w:t>
      </w:r>
      <w:r w:rsidRPr="00B200D0">
        <w:t xml:space="preserve"> (toliau </w:t>
      </w:r>
      <w:bookmarkStart w:id="1" w:name="_Hlk52801496"/>
      <w:r w:rsidR="00C64BDE" w:rsidRPr="00B200D0">
        <w:t>Ambulatorija</w:t>
      </w:r>
      <w:bookmarkEnd w:id="1"/>
      <w:r w:rsidRPr="00B200D0">
        <w:t>) programos įgyvendinimo 20</w:t>
      </w:r>
      <w:r w:rsidR="00787761" w:rsidRPr="00B200D0">
        <w:t>20</w:t>
      </w:r>
      <w:r w:rsidRPr="00B200D0">
        <w:t>-202</w:t>
      </w:r>
      <w:r w:rsidR="00787761" w:rsidRPr="00B200D0">
        <w:t>3</w:t>
      </w:r>
      <w:r w:rsidRPr="00B200D0">
        <w:t xml:space="preserve"> metų priemonių plano, patvirtinto vyriausiosios gydytojos 20</w:t>
      </w:r>
      <w:r w:rsidR="00787761" w:rsidRPr="00B200D0">
        <w:t>19-12-02</w:t>
      </w:r>
      <w:r w:rsidRPr="00B200D0">
        <w:t xml:space="preserve"> įsakymu Nr.V-</w:t>
      </w:r>
      <w:r w:rsidR="00787761" w:rsidRPr="00B200D0">
        <w:t>13</w:t>
      </w:r>
      <w:r w:rsidRPr="00B200D0">
        <w:t xml:space="preserve">, ir siekiant nustatyti </w:t>
      </w:r>
      <w:r w:rsidR="00787761" w:rsidRPr="00B200D0">
        <w:t>Ambulatorijos</w:t>
      </w:r>
      <w:r w:rsidRPr="00B200D0">
        <w:t xml:space="preserve">, kurios steigėja yra </w:t>
      </w:r>
      <w:r w:rsidR="00787761" w:rsidRPr="00B200D0">
        <w:t>Šakių rajono</w:t>
      </w:r>
      <w:r w:rsidRPr="00B200D0">
        <w:t xml:space="preserve"> savivaldybė, veiklos sritis, kuriose galimai, egzistuoja įstaigų veiklą veikiantys išoriniai ir (ar) vidiniai ir (ar) individualūs rizikos veiksniai, galintys sudaryti galimybes atsirasti korupcijai, šioje įstaigoje buvo atliktas korupcijos pasireiškimo tikimybės</w:t>
      </w:r>
      <w:r w:rsidRPr="00B200D0">
        <w:rPr>
          <w:spacing w:val="-3"/>
        </w:rPr>
        <w:t xml:space="preserve"> </w:t>
      </w:r>
      <w:r w:rsidRPr="00B200D0">
        <w:t>nustatymas.</w:t>
      </w:r>
    </w:p>
    <w:p w:rsidR="00025F69" w:rsidRDefault="00997ADC">
      <w:pPr>
        <w:pStyle w:val="Pagrindinistekstas"/>
        <w:ind w:right="102" w:firstLine="1295"/>
        <w:jc w:val="both"/>
      </w:pPr>
      <w:r w:rsidRPr="00B200D0">
        <w:t xml:space="preserve">Atliekant korupcijos pasireiškimo tikimybę, buvo atsižvelgta į Korupcijos prevencijos VšĮ </w:t>
      </w:r>
      <w:r w:rsidR="00787761" w:rsidRPr="00B200D0">
        <w:t>Lekėčių ambul</w:t>
      </w:r>
      <w:r w:rsidR="00046A36" w:rsidRPr="00B200D0">
        <w:t>a</w:t>
      </w:r>
      <w:r w:rsidR="00787761" w:rsidRPr="00B200D0">
        <w:t>torijos</w:t>
      </w:r>
      <w:r w:rsidRPr="00B200D0">
        <w:t xml:space="preserve"> 20</w:t>
      </w:r>
      <w:r w:rsidR="00787761" w:rsidRPr="00B200D0">
        <w:t>20</w:t>
      </w:r>
      <w:r w:rsidRPr="00B200D0">
        <w:t>-202</w:t>
      </w:r>
      <w:r w:rsidR="00787761" w:rsidRPr="00B200D0">
        <w:t>3</w:t>
      </w:r>
      <w:r w:rsidRPr="00B200D0">
        <w:t xml:space="preserve"> m. programą, buvo naudojami dokumentų ir statistinės analizės metodai, leidę nustatyti VšĮ </w:t>
      </w:r>
      <w:r w:rsidR="00787761" w:rsidRPr="00B200D0">
        <w:t>Lekėčių ambul</w:t>
      </w:r>
      <w:r w:rsidR="00046A36" w:rsidRPr="00B200D0">
        <w:t>a</w:t>
      </w:r>
      <w:r w:rsidR="00787761" w:rsidRPr="00B200D0">
        <w:t>torijos</w:t>
      </w:r>
      <w:r w:rsidRPr="00B200D0">
        <w:t xml:space="preserve"> veiklos sričių atitiktis Korupcijos prevencijos įstatymo Nr. IX-904 6 straipsnio 4 dalyje nustatytiems kriterijams:</w:t>
      </w:r>
    </w:p>
    <w:p w:rsidR="00025F69" w:rsidRPr="00B200D0" w:rsidRDefault="00997ADC">
      <w:pPr>
        <w:pStyle w:val="Sraopastraipa"/>
        <w:numPr>
          <w:ilvl w:val="0"/>
          <w:numId w:val="1"/>
        </w:numPr>
        <w:tabs>
          <w:tab w:val="left" w:pos="1579"/>
        </w:tabs>
        <w:ind w:firstLine="1295"/>
        <w:rPr>
          <w:sz w:val="24"/>
          <w:szCs w:val="24"/>
        </w:rPr>
      </w:pPr>
      <w:r w:rsidRPr="00B200D0">
        <w:rPr>
          <w:b/>
          <w:i/>
          <w:sz w:val="24"/>
          <w:szCs w:val="24"/>
        </w:rPr>
        <w:t>Padaryta korupcinio pobūdžio nusikalstama veika</w:t>
      </w:r>
      <w:r w:rsidRPr="00B200D0">
        <w:rPr>
          <w:i/>
          <w:sz w:val="24"/>
          <w:szCs w:val="24"/>
        </w:rPr>
        <w:t xml:space="preserve">. </w:t>
      </w:r>
      <w:r w:rsidRPr="00B200D0">
        <w:rPr>
          <w:sz w:val="24"/>
          <w:szCs w:val="24"/>
        </w:rPr>
        <w:t>Per analizuojamąjį laikotarpį nuo 20</w:t>
      </w:r>
      <w:r w:rsidR="004C2DB9" w:rsidRPr="00B200D0">
        <w:rPr>
          <w:sz w:val="24"/>
          <w:szCs w:val="24"/>
        </w:rPr>
        <w:t>20</w:t>
      </w:r>
      <w:r w:rsidRPr="00B200D0">
        <w:rPr>
          <w:sz w:val="24"/>
          <w:szCs w:val="24"/>
        </w:rPr>
        <w:t xml:space="preserve"> m. </w:t>
      </w:r>
      <w:r w:rsidR="004C2DB9" w:rsidRPr="00B200D0">
        <w:rPr>
          <w:sz w:val="24"/>
          <w:szCs w:val="24"/>
        </w:rPr>
        <w:t>liepos</w:t>
      </w:r>
      <w:r w:rsidRPr="00B200D0">
        <w:rPr>
          <w:sz w:val="24"/>
          <w:szCs w:val="24"/>
        </w:rPr>
        <w:t xml:space="preserve"> </w:t>
      </w:r>
      <w:r w:rsidR="00787761" w:rsidRPr="00B200D0">
        <w:rPr>
          <w:sz w:val="24"/>
          <w:szCs w:val="24"/>
        </w:rPr>
        <w:t>0</w:t>
      </w:r>
      <w:r w:rsidRPr="00B200D0">
        <w:rPr>
          <w:sz w:val="24"/>
          <w:szCs w:val="24"/>
        </w:rPr>
        <w:t>1 d. iki 20</w:t>
      </w:r>
      <w:r w:rsidR="00787761" w:rsidRPr="00B200D0">
        <w:rPr>
          <w:sz w:val="24"/>
          <w:szCs w:val="24"/>
        </w:rPr>
        <w:t>2</w:t>
      </w:r>
      <w:r w:rsidR="004C2DB9" w:rsidRPr="00B200D0">
        <w:rPr>
          <w:sz w:val="24"/>
          <w:szCs w:val="24"/>
        </w:rPr>
        <w:t>1</w:t>
      </w:r>
      <w:r w:rsidRPr="00B200D0">
        <w:rPr>
          <w:sz w:val="24"/>
          <w:szCs w:val="24"/>
        </w:rPr>
        <w:t xml:space="preserve"> m. </w:t>
      </w:r>
      <w:r w:rsidR="00D760E7">
        <w:rPr>
          <w:sz w:val="24"/>
          <w:szCs w:val="24"/>
        </w:rPr>
        <w:t>gruodžio 31</w:t>
      </w:r>
      <w:r w:rsidRPr="00B200D0">
        <w:rPr>
          <w:sz w:val="24"/>
          <w:szCs w:val="24"/>
        </w:rPr>
        <w:t xml:space="preserve"> d. </w:t>
      </w:r>
      <w:bookmarkStart w:id="2" w:name="_Hlk52801536"/>
      <w:r w:rsidR="00787761" w:rsidRPr="00B200D0">
        <w:rPr>
          <w:sz w:val="24"/>
          <w:szCs w:val="24"/>
        </w:rPr>
        <w:t>Ambulatorijoje</w:t>
      </w:r>
      <w:bookmarkEnd w:id="2"/>
      <w:r w:rsidRPr="00B200D0">
        <w:rPr>
          <w:sz w:val="24"/>
          <w:szCs w:val="24"/>
        </w:rPr>
        <w:t xml:space="preserve"> nebuvo užfiksuota korupcinio pobūdžio nusikalstamų veikų atvejų. Taip pat nebuvo fiksuota kitų tapataus pobūdžio, tačiau mažiau pavojingų teisės pažeidimų, už kuriuos numatyta administracinė, drausminė ar kitokia teisinė atsakomybė,</w:t>
      </w:r>
      <w:r w:rsidRPr="00B200D0">
        <w:rPr>
          <w:spacing w:val="-1"/>
          <w:sz w:val="24"/>
          <w:szCs w:val="24"/>
        </w:rPr>
        <w:t xml:space="preserve"> </w:t>
      </w:r>
      <w:r w:rsidRPr="00B200D0">
        <w:rPr>
          <w:sz w:val="24"/>
          <w:szCs w:val="24"/>
        </w:rPr>
        <w:t>atvejų.</w:t>
      </w:r>
    </w:p>
    <w:p w:rsidR="00025F69" w:rsidRDefault="00997ADC">
      <w:pPr>
        <w:pStyle w:val="Sraopastraipa"/>
        <w:numPr>
          <w:ilvl w:val="0"/>
          <w:numId w:val="1"/>
        </w:numPr>
        <w:tabs>
          <w:tab w:val="left" w:pos="1579"/>
        </w:tabs>
        <w:ind w:firstLine="1295"/>
        <w:rPr>
          <w:sz w:val="24"/>
          <w:szCs w:val="24"/>
        </w:rPr>
      </w:pPr>
      <w:r w:rsidRPr="00B200D0">
        <w:rPr>
          <w:b/>
          <w:i/>
          <w:sz w:val="24"/>
          <w:szCs w:val="24"/>
        </w:rPr>
        <w:t xml:space="preserve">Pagrindinės funkcijos yra kontrolės ar priežiūros vykdymas. </w:t>
      </w:r>
      <w:r w:rsidRPr="00B200D0">
        <w:rPr>
          <w:sz w:val="24"/>
          <w:szCs w:val="24"/>
        </w:rPr>
        <w:t>Per analizuo</w:t>
      </w:r>
      <w:r w:rsidR="00D760E7">
        <w:rPr>
          <w:sz w:val="24"/>
          <w:szCs w:val="24"/>
        </w:rPr>
        <w:t>j</w:t>
      </w:r>
      <w:r w:rsidRPr="00B200D0">
        <w:rPr>
          <w:sz w:val="24"/>
          <w:szCs w:val="24"/>
        </w:rPr>
        <w:t xml:space="preserve">amą laikotarpį </w:t>
      </w:r>
      <w:bookmarkStart w:id="3" w:name="_Hlk52801816"/>
      <w:r w:rsidR="00787761" w:rsidRPr="00B200D0">
        <w:rPr>
          <w:sz w:val="24"/>
          <w:szCs w:val="24"/>
        </w:rPr>
        <w:t>Ambulatorija</w:t>
      </w:r>
      <w:bookmarkEnd w:id="3"/>
      <w:r w:rsidR="00787761" w:rsidRPr="00B200D0">
        <w:rPr>
          <w:sz w:val="24"/>
          <w:szCs w:val="24"/>
        </w:rPr>
        <w:t xml:space="preserve"> </w:t>
      </w:r>
      <w:r w:rsidRPr="00B200D0">
        <w:rPr>
          <w:sz w:val="24"/>
          <w:szCs w:val="24"/>
        </w:rPr>
        <w:t>nevykdė veiklos, skirtos prižiūrėti, kaip jiems nepavaldūs fiziniai asmenys laikosi teisės aktų reikalavimų viešųjų pirkimų ar sveikatos priežiūros paslaugų teikimo srityje, taip pat nevykdė kontrolės funkcijų, nesusijusių su įstaigos vidaus</w:t>
      </w:r>
      <w:r w:rsidRPr="00B200D0">
        <w:rPr>
          <w:spacing w:val="-8"/>
          <w:sz w:val="24"/>
          <w:szCs w:val="24"/>
        </w:rPr>
        <w:t xml:space="preserve"> </w:t>
      </w:r>
      <w:r w:rsidRPr="00B200D0">
        <w:rPr>
          <w:sz w:val="24"/>
          <w:szCs w:val="24"/>
        </w:rPr>
        <w:t>administravimu.</w:t>
      </w:r>
    </w:p>
    <w:p w:rsidR="00025F69" w:rsidRDefault="00997ADC">
      <w:pPr>
        <w:pStyle w:val="Sraopastraipa"/>
        <w:numPr>
          <w:ilvl w:val="0"/>
          <w:numId w:val="1"/>
        </w:numPr>
        <w:tabs>
          <w:tab w:val="left" w:pos="1579"/>
        </w:tabs>
        <w:ind w:right="103" w:firstLine="1295"/>
        <w:rPr>
          <w:sz w:val="24"/>
          <w:szCs w:val="24"/>
        </w:rPr>
      </w:pPr>
      <w:r w:rsidRPr="00B200D0">
        <w:rPr>
          <w:b/>
          <w:i/>
          <w:sz w:val="24"/>
          <w:szCs w:val="24"/>
        </w:rPr>
        <w:t xml:space="preserve">Atskirų valstybės tarnautojų funkcijos, uždaviniai, darbo ir sprendimų priėmimo tvarka bei atsakomybė nėra išsamiai reglamentuoti. </w:t>
      </w:r>
      <w:r w:rsidRPr="00B200D0">
        <w:rPr>
          <w:sz w:val="24"/>
          <w:szCs w:val="24"/>
        </w:rPr>
        <w:t xml:space="preserve">VšĮ </w:t>
      </w:r>
      <w:r w:rsidR="00787761" w:rsidRPr="00B200D0">
        <w:rPr>
          <w:sz w:val="24"/>
          <w:szCs w:val="24"/>
        </w:rPr>
        <w:t>Lekėčių ambulatorijoje</w:t>
      </w:r>
      <w:r w:rsidRPr="00B200D0">
        <w:rPr>
          <w:sz w:val="24"/>
          <w:szCs w:val="24"/>
        </w:rPr>
        <w:t xml:space="preserve"> dirbančiųjų specialistų ir darbuotojų darbinės veiklos funkcijos, uždaviniai, darbo bei sprendimų priėmimo tvarka ir atsakomybė yra išsamiai reglamentuoti įstaigos įstatuose, vidaus darbo tvarkos taisyklėse, patvirtintose vyriausiojo gydytojo 20</w:t>
      </w:r>
      <w:r w:rsidR="00046A36" w:rsidRPr="00B200D0">
        <w:rPr>
          <w:sz w:val="24"/>
          <w:szCs w:val="24"/>
        </w:rPr>
        <w:t>18</w:t>
      </w:r>
      <w:r w:rsidRPr="00B200D0">
        <w:rPr>
          <w:sz w:val="24"/>
          <w:szCs w:val="24"/>
        </w:rPr>
        <w:t xml:space="preserve"> m. </w:t>
      </w:r>
      <w:r w:rsidR="00046A36" w:rsidRPr="00B200D0">
        <w:rPr>
          <w:sz w:val="24"/>
          <w:szCs w:val="24"/>
        </w:rPr>
        <w:t>lapkričio 30</w:t>
      </w:r>
      <w:r w:rsidRPr="00B200D0">
        <w:rPr>
          <w:sz w:val="24"/>
          <w:szCs w:val="24"/>
        </w:rPr>
        <w:t xml:space="preserve"> d. įsakymu </w:t>
      </w:r>
      <w:r w:rsidR="00046A36" w:rsidRPr="00B200D0">
        <w:rPr>
          <w:sz w:val="24"/>
          <w:szCs w:val="24"/>
        </w:rPr>
        <w:t xml:space="preserve"> Nr. V-15</w:t>
      </w:r>
      <w:r w:rsidRPr="00B200D0">
        <w:rPr>
          <w:sz w:val="24"/>
          <w:szCs w:val="24"/>
        </w:rPr>
        <w:t>, kiekvieno dirbančiojo pareigybinėse instrukcijose, atitinkamuose Lietuvos Respublikos sveikatos apsaugos ministro įsakymuose.</w:t>
      </w:r>
    </w:p>
    <w:p w:rsidR="00C2311F" w:rsidRPr="00B200D0" w:rsidRDefault="00C2311F" w:rsidP="00C2311F">
      <w:pPr>
        <w:pStyle w:val="Sraopastraipa"/>
        <w:tabs>
          <w:tab w:val="left" w:pos="1579"/>
        </w:tabs>
        <w:ind w:left="1397" w:right="103" w:firstLine="0"/>
        <w:jc w:val="left"/>
        <w:rPr>
          <w:sz w:val="24"/>
          <w:szCs w:val="24"/>
        </w:rPr>
      </w:pPr>
    </w:p>
    <w:p w:rsidR="00025F69" w:rsidRPr="00B200D0" w:rsidRDefault="00997ADC">
      <w:pPr>
        <w:pStyle w:val="Sraopastraipa"/>
        <w:numPr>
          <w:ilvl w:val="0"/>
          <w:numId w:val="1"/>
        </w:numPr>
        <w:tabs>
          <w:tab w:val="left" w:pos="1581"/>
        </w:tabs>
        <w:spacing w:before="3" w:line="237" w:lineRule="auto"/>
        <w:ind w:firstLine="1295"/>
        <w:rPr>
          <w:sz w:val="24"/>
          <w:szCs w:val="24"/>
        </w:rPr>
      </w:pPr>
      <w:r w:rsidRPr="00B200D0">
        <w:rPr>
          <w:b/>
          <w:i/>
          <w:sz w:val="24"/>
          <w:szCs w:val="24"/>
        </w:rPr>
        <w:t xml:space="preserve">Veikla yra susijusi su leidimų, nuolaidų, lengvatų ir kitokių papildomų teisių suteikimu ar apribojimu. </w:t>
      </w:r>
      <w:r w:rsidRPr="00B200D0">
        <w:rPr>
          <w:sz w:val="24"/>
          <w:szCs w:val="24"/>
        </w:rPr>
        <w:t xml:space="preserve">Per analizuojamą laikotarpį </w:t>
      </w:r>
      <w:r w:rsidR="00046A36" w:rsidRPr="00B200D0">
        <w:rPr>
          <w:sz w:val="24"/>
          <w:szCs w:val="24"/>
        </w:rPr>
        <w:t>Ambulatorija</w:t>
      </w:r>
      <w:r w:rsidRPr="00B200D0">
        <w:rPr>
          <w:sz w:val="24"/>
          <w:szCs w:val="24"/>
        </w:rPr>
        <w:t xml:space="preserve"> nesuteikti įgaliojimai išduoti leidimus, licencijas, suteikti nuolaidas, lengvatas ir kitokias papildomas teises ar atsisakyti</w:t>
      </w:r>
      <w:r w:rsidRPr="00B200D0">
        <w:rPr>
          <w:spacing w:val="6"/>
          <w:sz w:val="24"/>
          <w:szCs w:val="24"/>
        </w:rPr>
        <w:t xml:space="preserve"> </w:t>
      </w:r>
      <w:r w:rsidRPr="00B200D0">
        <w:rPr>
          <w:sz w:val="24"/>
          <w:szCs w:val="24"/>
        </w:rPr>
        <w:t>jas</w:t>
      </w:r>
    </w:p>
    <w:p w:rsidR="00C2311F" w:rsidRPr="00B200D0" w:rsidRDefault="00997ADC">
      <w:pPr>
        <w:pStyle w:val="Pagrindinistekstas"/>
        <w:spacing w:before="98"/>
        <w:ind w:right="104"/>
        <w:jc w:val="both"/>
      </w:pPr>
      <w:r w:rsidRPr="00B200D0">
        <w:t>išduoti arba sustabdyti, panaikinti jų įgaliojimą ar kitaip jas apriboti, taikyti teisės aktuose nustatytas kitas teisinio poveikio priemones, konstatuoti, nagrinėti teisės pažeidimus ir priimti sprendimus dėl teisinės atsakomybės priemonių</w:t>
      </w:r>
      <w:r w:rsidRPr="00B200D0">
        <w:rPr>
          <w:spacing w:val="-3"/>
        </w:rPr>
        <w:t xml:space="preserve"> </w:t>
      </w:r>
      <w:r w:rsidRPr="00B200D0">
        <w:t>taikymo.</w:t>
      </w:r>
    </w:p>
    <w:p w:rsidR="00025F69" w:rsidRDefault="00997ADC">
      <w:pPr>
        <w:pStyle w:val="Sraopastraipa"/>
        <w:numPr>
          <w:ilvl w:val="0"/>
          <w:numId w:val="1"/>
        </w:numPr>
        <w:tabs>
          <w:tab w:val="left" w:pos="1579"/>
        </w:tabs>
        <w:spacing w:before="5"/>
        <w:ind w:right="99" w:firstLine="1295"/>
        <w:rPr>
          <w:sz w:val="24"/>
          <w:szCs w:val="24"/>
        </w:rPr>
      </w:pPr>
      <w:r w:rsidRPr="00B200D0">
        <w:rPr>
          <w:b/>
          <w:i/>
          <w:sz w:val="24"/>
          <w:szCs w:val="24"/>
        </w:rPr>
        <w:t xml:space="preserve">Daugiausia priima sprendimus, kuriems nereikia kitos valstybės ar savivaldybės ar savivaldybės įstaigos patvirtinimo. </w:t>
      </w:r>
      <w:r w:rsidRPr="00B200D0">
        <w:rPr>
          <w:sz w:val="24"/>
          <w:szCs w:val="24"/>
        </w:rPr>
        <w:t xml:space="preserve">Per analizuojamą laikotarpį </w:t>
      </w:r>
      <w:r w:rsidR="00046A36" w:rsidRPr="00B200D0">
        <w:rPr>
          <w:sz w:val="24"/>
          <w:szCs w:val="24"/>
        </w:rPr>
        <w:t>Ambulatorija</w:t>
      </w:r>
      <w:r w:rsidRPr="00B200D0">
        <w:rPr>
          <w:sz w:val="24"/>
          <w:szCs w:val="24"/>
        </w:rPr>
        <w:t xml:space="preserve"> priima savarankiškus sprendimus, susijusius, pavyzdžiui, su vidaus administravimu, viešųjų paslaugų teikimu, tačiau teisės aktuose ši tvarka yra aiškiai reglamentuota, nereikalaujanti papildomo derinimo su kitomis valstybės ar savivaldybės įstaigomis ir (ar) nereikalauja kitos valstybės ar savivaldybės patvirtinimo.</w:t>
      </w:r>
    </w:p>
    <w:p w:rsidR="00025F69" w:rsidRDefault="00997ADC">
      <w:pPr>
        <w:pStyle w:val="Sraopastraipa"/>
        <w:numPr>
          <w:ilvl w:val="0"/>
          <w:numId w:val="1"/>
        </w:numPr>
        <w:tabs>
          <w:tab w:val="left" w:pos="1579"/>
        </w:tabs>
        <w:ind w:right="101" w:firstLine="1295"/>
        <w:rPr>
          <w:sz w:val="24"/>
          <w:szCs w:val="24"/>
        </w:rPr>
      </w:pPr>
      <w:r w:rsidRPr="00B200D0">
        <w:rPr>
          <w:b/>
          <w:i/>
          <w:sz w:val="24"/>
          <w:szCs w:val="24"/>
        </w:rPr>
        <w:lastRenderedPageBreak/>
        <w:t xml:space="preserve">Naudojama valstybės ar tarnybos paslaptį sudaranti informacija. </w:t>
      </w:r>
      <w:r w:rsidRPr="00B200D0">
        <w:rPr>
          <w:sz w:val="24"/>
          <w:szCs w:val="24"/>
        </w:rPr>
        <w:t xml:space="preserve">Per analizuojamą laikotarpį </w:t>
      </w:r>
      <w:r w:rsidR="00046A36" w:rsidRPr="00B200D0">
        <w:rPr>
          <w:sz w:val="24"/>
          <w:szCs w:val="24"/>
        </w:rPr>
        <w:t>Ambulatorija</w:t>
      </w:r>
      <w:r w:rsidRPr="00B200D0">
        <w:rPr>
          <w:sz w:val="24"/>
          <w:szCs w:val="24"/>
        </w:rPr>
        <w:t xml:space="preserve"> savo veikloje turi sričių, kurios susijusios su  įslaptintos informacijos (pacientas ir jo sveikatos būklė) gavimu, naudojimu ir pasauga, tačiau minėta informacija nelaikytina valstybės ar tarnybos</w:t>
      </w:r>
      <w:r w:rsidRPr="00B200D0">
        <w:rPr>
          <w:spacing w:val="-2"/>
          <w:sz w:val="24"/>
          <w:szCs w:val="24"/>
        </w:rPr>
        <w:t xml:space="preserve"> </w:t>
      </w:r>
      <w:r w:rsidRPr="00B200D0">
        <w:rPr>
          <w:sz w:val="24"/>
          <w:szCs w:val="24"/>
        </w:rPr>
        <w:t>paslaptimi.</w:t>
      </w:r>
    </w:p>
    <w:p w:rsidR="00025F69" w:rsidRPr="00B200D0" w:rsidRDefault="00997ADC">
      <w:pPr>
        <w:pStyle w:val="Sraopastraipa"/>
        <w:numPr>
          <w:ilvl w:val="0"/>
          <w:numId w:val="1"/>
        </w:numPr>
        <w:tabs>
          <w:tab w:val="left" w:pos="1579"/>
        </w:tabs>
        <w:ind w:right="105" w:firstLine="1295"/>
        <w:rPr>
          <w:sz w:val="24"/>
          <w:szCs w:val="24"/>
        </w:rPr>
      </w:pPr>
      <w:r w:rsidRPr="00B200D0">
        <w:rPr>
          <w:b/>
          <w:i/>
          <w:sz w:val="24"/>
          <w:szCs w:val="24"/>
        </w:rPr>
        <w:t xml:space="preserve">Anksčiau atlikus korupcijos rizikos analizę, buvo nustatyta trūkumų. </w:t>
      </w:r>
      <w:r w:rsidRPr="00B200D0">
        <w:rPr>
          <w:spacing w:val="-3"/>
          <w:sz w:val="24"/>
          <w:szCs w:val="24"/>
        </w:rPr>
        <w:t xml:space="preserve">LR </w:t>
      </w:r>
      <w:r w:rsidRPr="00B200D0">
        <w:rPr>
          <w:sz w:val="24"/>
          <w:szCs w:val="24"/>
        </w:rPr>
        <w:t>specialiųjų tyrimų tarnyba nėra atlikusi korupcijos rizikos analizės</w:t>
      </w:r>
      <w:r w:rsidRPr="00B200D0">
        <w:rPr>
          <w:spacing w:val="-5"/>
          <w:sz w:val="24"/>
          <w:szCs w:val="24"/>
        </w:rPr>
        <w:t xml:space="preserve"> </w:t>
      </w:r>
      <w:r w:rsidR="00046A36" w:rsidRPr="00B200D0">
        <w:rPr>
          <w:sz w:val="24"/>
          <w:szCs w:val="24"/>
        </w:rPr>
        <w:t>Ambulatorija</w:t>
      </w:r>
      <w:r w:rsidRPr="00B200D0">
        <w:rPr>
          <w:sz w:val="24"/>
          <w:szCs w:val="24"/>
        </w:rPr>
        <w:t>.</w:t>
      </w:r>
      <w:r w:rsidR="00D67548" w:rsidRPr="00B200D0">
        <w:rPr>
          <w:sz w:val="24"/>
          <w:szCs w:val="24"/>
        </w:rPr>
        <w:t xml:space="preserve"> Šakių rajono savivaldybės tarybos 2021m. liepos 30d. sprendimu Nr. TSP-239 Ambulatorijai suteiktas Kandidatės gauti skaidrios sveikatos priežiūros įstaigos vardą statusas.</w:t>
      </w:r>
    </w:p>
    <w:p w:rsidR="00440012" w:rsidRPr="00B200D0" w:rsidRDefault="00440012">
      <w:pPr>
        <w:pStyle w:val="Antrat1"/>
        <w:spacing w:line="274" w:lineRule="exact"/>
        <w:ind w:left="1398"/>
        <w:jc w:val="both"/>
      </w:pPr>
    </w:p>
    <w:p w:rsidR="00025F69" w:rsidRPr="00B200D0" w:rsidRDefault="00997ADC">
      <w:pPr>
        <w:pStyle w:val="Antrat1"/>
        <w:spacing w:line="274" w:lineRule="exact"/>
        <w:ind w:left="1398"/>
        <w:jc w:val="both"/>
      </w:pPr>
      <w:r w:rsidRPr="00B200D0">
        <w:t>Korupcijos pasireiškimo tikimybė (KPT).</w:t>
      </w:r>
    </w:p>
    <w:p w:rsidR="00440012" w:rsidRPr="00B200D0" w:rsidRDefault="00997ADC" w:rsidP="003D5DDA">
      <w:pPr>
        <w:pStyle w:val="Pagrindinistekstas"/>
        <w:ind w:right="105" w:firstLine="1295"/>
        <w:jc w:val="both"/>
      </w:pPr>
      <w:r w:rsidRPr="00B200D0">
        <w:t>Buvo vertinama</w:t>
      </w:r>
      <w:r w:rsidR="00440012" w:rsidRPr="00B200D0">
        <w:t>:</w:t>
      </w:r>
    </w:p>
    <w:p w:rsidR="00440012" w:rsidRPr="00B200D0" w:rsidRDefault="00997ADC" w:rsidP="00440012">
      <w:pPr>
        <w:pStyle w:val="Pagrindinistekstas"/>
        <w:numPr>
          <w:ilvl w:val="0"/>
          <w:numId w:val="2"/>
        </w:numPr>
        <w:ind w:right="105"/>
        <w:jc w:val="both"/>
      </w:pPr>
      <w:r w:rsidRPr="00B200D0">
        <w:t xml:space="preserve"> </w:t>
      </w:r>
      <w:bookmarkStart w:id="4" w:name="_Hlk84583981"/>
      <w:r w:rsidR="005C3C49" w:rsidRPr="00B200D0">
        <w:t>korupcijos pasireiškimo tikimybė</w:t>
      </w:r>
      <w:bookmarkEnd w:id="4"/>
      <w:r w:rsidR="005C3C49" w:rsidRPr="00B200D0">
        <w:t xml:space="preserve"> </w:t>
      </w:r>
      <w:r w:rsidRPr="00B200D0">
        <w:t>bendrosios praktikos slaugytojų darbo organizavim</w:t>
      </w:r>
      <w:r w:rsidR="005C3C49" w:rsidRPr="00B200D0">
        <w:t>e</w:t>
      </w:r>
      <w:r w:rsidRPr="00B200D0">
        <w:t xml:space="preserve">, teikiamų paslaugų kokybė, </w:t>
      </w:r>
    </w:p>
    <w:p w:rsidR="00440012" w:rsidRPr="00B200D0" w:rsidRDefault="00440012" w:rsidP="00440012">
      <w:pPr>
        <w:pStyle w:val="Pagrindinistekstas"/>
        <w:numPr>
          <w:ilvl w:val="0"/>
          <w:numId w:val="2"/>
        </w:numPr>
        <w:ind w:right="105"/>
        <w:jc w:val="both"/>
      </w:pPr>
      <w:r w:rsidRPr="00B200D0">
        <w:t xml:space="preserve">korupcijos pasireiškimo tikimybė registruojant pacientus </w:t>
      </w:r>
      <w:r w:rsidR="00D67548" w:rsidRPr="00B200D0">
        <w:t>Išankstinėje pacientų registracijos informacinėje sistemoje ( toliau IPRS )</w:t>
      </w:r>
      <w:r w:rsidRPr="00B200D0">
        <w:t>.</w:t>
      </w:r>
      <w:r w:rsidR="00997ADC" w:rsidRPr="00B200D0">
        <w:t xml:space="preserve"> </w:t>
      </w:r>
    </w:p>
    <w:p w:rsidR="00440012" w:rsidRPr="00B200D0" w:rsidRDefault="00440012" w:rsidP="00440012">
      <w:pPr>
        <w:pStyle w:val="Pagrindinistekstas"/>
        <w:ind w:left="1757" w:right="105"/>
        <w:jc w:val="both"/>
      </w:pPr>
    </w:p>
    <w:p w:rsidR="00440012" w:rsidRPr="00B200D0" w:rsidRDefault="00440012" w:rsidP="00440012">
      <w:pPr>
        <w:pStyle w:val="Pagrindinistekstas"/>
        <w:ind w:right="103" w:firstLine="1295"/>
        <w:jc w:val="center"/>
        <w:rPr>
          <w:b/>
          <w:bCs/>
        </w:rPr>
      </w:pPr>
      <w:r w:rsidRPr="00B200D0">
        <w:rPr>
          <w:b/>
          <w:bCs/>
        </w:rPr>
        <w:t>KPT bendrosios praktikos slaugytojų darbo organizavime</w:t>
      </w:r>
    </w:p>
    <w:p w:rsidR="00440012" w:rsidRPr="00B200D0" w:rsidRDefault="00440012" w:rsidP="003D5DDA">
      <w:pPr>
        <w:pStyle w:val="Pagrindinistekstas"/>
        <w:ind w:right="103" w:firstLine="1295"/>
        <w:jc w:val="both"/>
      </w:pPr>
      <w:r w:rsidRPr="00B200D0">
        <w:t xml:space="preserve"> </w:t>
      </w:r>
      <w:r w:rsidR="00997ADC" w:rsidRPr="00B200D0">
        <w:t>Analizuojamu laikotarpiu didesnis dėmesys buvo skirtas bendrosios praktikos slaugytojų darbo funkcijų, gebėjimų, jų atsakomybės analizei</w:t>
      </w:r>
      <w:r w:rsidRPr="00B200D0">
        <w:t xml:space="preserve">. </w:t>
      </w:r>
    </w:p>
    <w:p w:rsidR="00025F69" w:rsidRPr="00B200D0" w:rsidRDefault="00997ADC" w:rsidP="003D5DDA">
      <w:pPr>
        <w:pStyle w:val="Pagrindinistekstas"/>
        <w:ind w:right="103" w:firstLine="1295"/>
        <w:jc w:val="both"/>
      </w:pPr>
      <w:r w:rsidRPr="00B200D0">
        <w:t>Tiesiogiai ir konkrečiai bendrosios praktikos slaugytojų teises ir pareigas nustato Sveikatos apsaugos ministro įsakymai, kuriuose yra reglamentuojamos šios sritys:</w:t>
      </w:r>
    </w:p>
    <w:p w:rsidR="00025F69" w:rsidRPr="00B200D0" w:rsidRDefault="00997ADC" w:rsidP="003D5DDA">
      <w:pPr>
        <w:pStyle w:val="Pagrindinistekstas"/>
        <w:spacing w:line="237" w:lineRule="auto"/>
        <w:ind w:right="109" w:firstLine="1295"/>
        <w:jc w:val="both"/>
      </w:pPr>
      <w:r w:rsidRPr="00B200D0">
        <w:t>kvalifikuotai ir kokybiškai teikti asmens sveikatos priežiūros paslaugas pagal nurodytą kompetenciją;</w:t>
      </w:r>
    </w:p>
    <w:p w:rsidR="00025F69" w:rsidRPr="00B200D0" w:rsidRDefault="00997ADC" w:rsidP="003D5DDA">
      <w:pPr>
        <w:pStyle w:val="Pagrindinistekstas"/>
        <w:spacing w:before="1"/>
        <w:ind w:left="1398"/>
        <w:jc w:val="both"/>
      </w:pPr>
      <w:r w:rsidRPr="00B200D0">
        <w:t>pagal kompetenciją teikti būtinąją medicinos pagalbą;</w:t>
      </w:r>
    </w:p>
    <w:p w:rsidR="00025F69" w:rsidRPr="00B200D0" w:rsidRDefault="00997ADC" w:rsidP="003D5DDA">
      <w:pPr>
        <w:pStyle w:val="Pagrindinistekstas"/>
        <w:spacing w:before="1"/>
        <w:ind w:firstLine="1295"/>
        <w:jc w:val="both"/>
      </w:pPr>
      <w:r w:rsidRPr="00B200D0">
        <w:t>vadovautis pirminės sveikatos priežiūros tikslais ir savarankiškai teikti bendruomenės slaugos paslaugas;</w:t>
      </w:r>
    </w:p>
    <w:p w:rsidR="00025F69" w:rsidRPr="00B200D0" w:rsidRDefault="00997ADC" w:rsidP="003D5DDA">
      <w:pPr>
        <w:pStyle w:val="Pagrindinistekstas"/>
        <w:ind w:firstLine="1295"/>
        <w:jc w:val="both"/>
      </w:pPr>
      <w:r w:rsidRPr="00B200D0">
        <w:t>slaugyti įvairaus amžiaus pacientus jų namuose ir (ar) pirminės sveikatos priežiūros ir (ar) bendruomenės slaugos paslaugas teikiančioje įstaigoje;</w:t>
      </w:r>
    </w:p>
    <w:p w:rsidR="00025F69" w:rsidRPr="00B200D0" w:rsidRDefault="00997ADC" w:rsidP="003D5DDA">
      <w:pPr>
        <w:pStyle w:val="Pagrindinistekstas"/>
        <w:ind w:firstLine="1295"/>
        <w:jc w:val="both"/>
      </w:pPr>
      <w:r w:rsidRPr="00B200D0">
        <w:t>pildyti slaugos dokumentus bei teikti statistikos ir kitus privalomosios atskaitomybės duomenis Lietuvos Respublikos teisės aktų nustatyta tvarka;</w:t>
      </w:r>
    </w:p>
    <w:p w:rsidR="00025F69" w:rsidRPr="00B200D0" w:rsidRDefault="00997ADC" w:rsidP="003D5DDA">
      <w:pPr>
        <w:pStyle w:val="Pagrindinistekstas"/>
        <w:ind w:left="1398"/>
        <w:jc w:val="both"/>
      </w:pPr>
      <w:r w:rsidRPr="00B200D0">
        <w:t>vykdyti saugos darbe taisyklių ir higienos normų reikalavimus;</w:t>
      </w:r>
    </w:p>
    <w:p w:rsidR="00025F69" w:rsidRPr="00B200D0" w:rsidRDefault="00997ADC" w:rsidP="003D5DDA">
      <w:pPr>
        <w:pStyle w:val="Pagrindinistekstas"/>
        <w:ind w:firstLine="1295"/>
        <w:jc w:val="both"/>
      </w:pPr>
      <w:r w:rsidRPr="00B200D0">
        <w:t>informuoti reikiamas tarnybas apie galimą socialinių paslaugų poreikį ir inicijuoti socialinių paslaugų teikimą;</w:t>
      </w:r>
    </w:p>
    <w:p w:rsidR="00025F69" w:rsidRPr="00B200D0" w:rsidRDefault="00997ADC" w:rsidP="003D5DDA">
      <w:pPr>
        <w:pStyle w:val="Pagrindinistekstas"/>
        <w:ind w:right="35" w:firstLine="1295"/>
        <w:jc w:val="both"/>
      </w:pPr>
      <w:r w:rsidRPr="00B200D0">
        <w:t>bendradarbiauti su pirminės sveikatos priežiūros paslaugas teikiančiais gydytojais, kitais asmens ir visuomenės priežiūros, slaugos specialistais ir socialinių paslaugų darbuotojais;</w:t>
      </w:r>
    </w:p>
    <w:p w:rsidR="00025F69" w:rsidRPr="00B200D0" w:rsidRDefault="00997ADC" w:rsidP="003D5DDA">
      <w:pPr>
        <w:pStyle w:val="Pagrindinistekstas"/>
        <w:ind w:firstLine="1295"/>
        <w:jc w:val="both"/>
      </w:pPr>
      <w:r w:rsidRPr="00B200D0">
        <w:t>mokyti asmenis sveikos gyvensenos, ligų profilaktikos ir sveikatos tausojimo bei ugdymo šeimose ir bendruomenėje;</w:t>
      </w:r>
    </w:p>
    <w:p w:rsidR="00025F69" w:rsidRPr="00B200D0" w:rsidRDefault="00997ADC" w:rsidP="003D5DDA">
      <w:pPr>
        <w:pStyle w:val="Pagrindinistekstas"/>
        <w:ind w:left="1398"/>
        <w:jc w:val="both"/>
      </w:pPr>
      <w:r w:rsidRPr="00B200D0">
        <w:t>teikti kokybiškas slaugos paslaugas;</w:t>
      </w:r>
    </w:p>
    <w:p w:rsidR="00025F69" w:rsidRPr="00B200D0" w:rsidRDefault="00997ADC" w:rsidP="003D5DDA">
      <w:pPr>
        <w:pStyle w:val="Pagrindinistekstas"/>
        <w:spacing w:before="1"/>
        <w:ind w:left="1398"/>
        <w:jc w:val="both"/>
      </w:pPr>
      <w:r w:rsidRPr="00B200D0">
        <w:t>laikytis slaugos profesinės etikos principų, gerbti pacientų teises ir jų nepažeisti; pastebėjus kito sveikatos priežiūros specialisto padarytą klaidą, nedelsdamas turi</w:t>
      </w:r>
    </w:p>
    <w:p w:rsidR="00025F69" w:rsidRPr="00B200D0" w:rsidRDefault="00997ADC" w:rsidP="003D5DDA">
      <w:pPr>
        <w:pStyle w:val="Pagrindinistekstas"/>
        <w:jc w:val="both"/>
      </w:pPr>
      <w:r w:rsidRPr="00B200D0">
        <w:t>informuoti tą klaidą padariusį asmenį ir jo tiesioginį vadovą;</w:t>
      </w:r>
    </w:p>
    <w:p w:rsidR="00025F69" w:rsidRPr="00B200D0" w:rsidRDefault="00997ADC" w:rsidP="003D5DDA">
      <w:pPr>
        <w:pStyle w:val="Pagrindinistekstas"/>
        <w:ind w:right="103" w:firstLine="1295"/>
        <w:jc w:val="both"/>
      </w:pPr>
      <w:r w:rsidRPr="00B200D0">
        <w:t>naudoti medicinos prietaisų saugos techninio reglamento reikalavimus atitinkančius medicinos prietaisus, kurie instaliuojami, naudojami ir prižiūrimi vadovaujantis Medicinos prietaisų instaliavimo, naudojimo ir priežiūros tvarkos aprašu;</w:t>
      </w:r>
    </w:p>
    <w:p w:rsidR="00025F69" w:rsidRPr="00B200D0" w:rsidRDefault="00997ADC" w:rsidP="00BB48AE">
      <w:pPr>
        <w:pStyle w:val="Pagrindinistekstas"/>
        <w:ind w:left="1398"/>
        <w:jc w:val="both"/>
        <w:sectPr w:rsidR="00025F69" w:rsidRPr="00B200D0" w:rsidSect="007036ED">
          <w:pgSz w:w="11910" w:h="16840"/>
          <w:pgMar w:top="1582" w:right="454" w:bottom="284" w:left="1588" w:header="567" w:footer="567" w:gutter="0"/>
          <w:cols w:space="1296"/>
        </w:sectPr>
      </w:pPr>
      <w:r w:rsidRPr="00B200D0">
        <w:t>Profilaktinių programų vykdymas.</w:t>
      </w:r>
    </w:p>
    <w:p w:rsidR="00025F69" w:rsidRPr="00B200D0" w:rsidRDefault="00025F69" w:rsidP="003D5DDA">
      <w:pPr>
        <w:pStyle w:val="Pagrindinistekstas"/>
        <w:ind w:left="0"/>
        <w:jc w:val="both"/>
      </w:pPr>
    </w:p>
    <w:p w:rsidR="00025F69" w:rsidRPr="00B200D0" w:rsidRDefault="00C15867" w:rsidP="003D5DDA">
      <w:pPr>
        <w:tabs>
          <w:tab w:val="left" w:pos="1297"/>
          <w:tab w:val="left" w:pos="2162"/>
          <w:tab w:val="left" w:pos="3026"/>
          <w:tab w:val="left" w:pos="4322"/>
          <w:tab w:val="left" w:pos="9291"/>
        </w:tabs>
        <w:spacing w:before="101"/>
        <w:ind w:left="1297"/>
        <w:jc w:val="both"/>
        <w:rPr>
          <w:sz w:val="24"/>
          <w:szCs w:val="24"/>
        </w:rPr>
      </w:pPr>
      <w:r>
        <w:rPr>
          <w:sz w:val="24"/>
          <w:szCs w:val="24"/>
        </w:rPr>
        <w:tab/>
      </w:r>
      <w:r w:rsidR="00440012" w:rsidRPr="00B200D0">
        <w:rPr>
          <w:sz w:val="24"/>
          <w:szCs w:val="24"/>
        </w:rPr>
        <w:t>Pagal sveikatos apsaugos ministro patvirtintą tvarką (2015 m. rugsėjo mėn.) bendrosios praktikos slaugytojams suteikta teisė, gydytojui paskyrus, išrašyti pacientams daugumą medicinos pagalbos priemonių, įtrauktų į Kompensuojamųjų medicinos pagalbos priemonių sąrašą.</w:t>
      </w:r>
      <w:r>
        <w:rPr>
          <w:sz w:val="24"/>
          <w:szCs w:val="24"/>
        </w:rPr>
        <w:t xml:space="preserve"> </w:t>
      </w:r>
      <w:r w:rsidR="00025099" w:rsidRPr="00B200D0">
        <w:rPr>
          <w:sz w:val="24"/>
          <w:szCs w:val="24"/>
        </w:rPr>
        <w:t>Visa tai reglamentuoja Lietuvos medicinos norma MN 57:2011 „Bendruomenės slaugytojas. Teisės, pareigos, kompetencija ir atsakomybė“, patvirtinta Lietuvos Respublikos sveikatos apsaugos ministro 2011 m. birželio 30 d. įsakymu Nr. V-650 ir Lietuvos medicinos norma MN 28:2011 „Bendrosios praktikos slaugytojas. Teisės, pareigos, kompetencija ir atsakomybė“, patvirtinta Lietuvos Respublikos sveikatos apsaugos ministro 2011 m. birželio 8 d. įsakymu Nr. V-591.</w:t>
      </w:r>
    </w:p>
    <w:p w:rsidR="00124C37" w:rsidRDefault="00124C37" w:rsidP="003D5DDA">
      <w:pPr>
        <w:pStyle w:val="Default"/>
        <w:ind w:left="1440" w:firstLine="720"/>
        <w:jc w:val="both"/>
        <w:rPr>
          <w:b/>
          <w:bCs/>
        </w:rPr>
      </w:pPr>
    </w:p>
    <w:p w:rsidR="00524BA1" w:rsidRPr="00B200D0" w:rsidRDefault="00524BA1" w:rsidP="003D5DDA">
      <w:pPr>
        <w:pStyle w:val="Default"/>
        <w:ind w:left="1440" w:firstLine="720"/>
        <w:jc w:val="both"/>
        <w:rPr>
          <w:b/>
          <w:bCs/>
        </w:rPr>
      </w:pPr>
      <w:r w:rsidRPr="00B200D0">
        <w:rPr>
          <w:b/>
          <w:bCs/>
        </w:rPr>
        <w:t>KPT registruojant pacientus IPR informacinėje sistemoje</w:t>
      </w:r>
    </w:p>
    <w:p w:rsidR="00046E6D" w:rsidRPr="00B200D0" w:rsidRDefault="00046E6D" w:rsidP="003D5DDA">
      <w:pPr>
        <w:pStyle w:val="Default"/>
        <w:ind w:left="1440" w:firstLine="720"/>
        <w:jc w:val="both"/>
      </w:pPr>
      <w:r w:rsidRPr="00B200D0">
        <w:rPr>
          <w:rFonts w:eastAsiaTheme="minorEastAsia"/>
          <w:kern w:val="24"/>
        </w:rPr>
        <w:t xml:space="preserve">Pacientų registravimo asmens sveikatos priežiūros paslaugoms gauti reikalavimus reglamentuoja  </w:t>
      </w:r>
      <w:r w:rsidRPr="00B200D0">
        <w:t>Lietuvos Respublikos s</w:t>
      </w:r>
      <w:r w:rsidRPr="00B200D0">
        <w:rPr>
          <w:bCs/>
        </w:rPr>
        <w:t xml:space="preserve">veikatos apsaugos ministro 2018 m. liepos 16 d. įsakymas Nr. V-812 ,,Dėl pacientų registravimo asmens sveikatos priežiūros paslaugoms gauti tvarkos aprašo patvirtinimo“, </w:t>
      </w:r>
      <w:r w:rsidRPr="00B200D0">
        <w:t>Lietuvos Respublikos sveikatos apsaugos ministro 2014 m. vasario 28 d. įsakymas Nr. V-288 „Dėl Ilgalaikio pacientų, sergančių lėtinėmis ligomis, sveikatos būklės stebėjimo tvarkos aprašo patvirtinimo“ t</w:t>
      </w:r>
      <w:r w:rsidRPr="00B200D0">
        <w:rPr>
          <w:bCs/>
        </w:rPr>
        <w:t xml:space="preserve">varkos aprašo patvirtinimo“, </w:t>
      </w:r>
      <w:r w:rsidRPr="00B200D0">
        <w:t>Lietuvos Respublikos sveikatos apsaugos ministro – valstybės lygio ekstremaliosios situacijos valstybės operacijų vadovo 2020 m. rugpjūčio 10 d. sprendimas Nr. V-1824 „Dėl pacientų registracijos asmens sveikatos priežiūros paslaugai gauti gerinimo Lietuvos nacionalinei sveikatos sistemai priklausančiose asmens sveikatos priežiūros įstaigose”, bei VšĮ Lekėčių ambulatorijos vidaus tvarkos taisyklės.</w:t>
      </w:r>
    </w:p>
    <w:p w:rsidR="00F00E00" w:rsidRPr="00B200D0" w:rsidRDefault="007725F5" w:rsidP="003D5DDA">
      <w:pPr>
        <w:pStyle w:val="Default"/>
        <w:ind w:left="1440" w:firstLine="720"/>
        <w:jc w:val="both"/>
        <w:rPr>
          <w:iCs/>
          <w:lang w:eastAsia="lt-LT"/>
        </w:rPr>
      </w:pPr>
      <w:r w:rsidRPr="00B200D0">
        <w:rPr>
          <w:iCs/>
        </w:rPr>
        <w:t>Ambulatorija 2020 m. gruodžio mėnesį sudarė sutartį  su VĮ Registrų centras, prisijungė prie IPR sistemos ir vykdo a</w:t>
      </w:r>
      <w:r w:rsidRPr="00B200D0">
        <w:rPr>
          <w:iCs/>
          <w:lang w:eastAsia="lt-LT"/>
        </w:rPr>
        <w:t>pdraustų privalomuoju sveikatos draudimu pacientų iš Privalomojo sveikatos draudimo fondo (toliau – PSDF) biudžeto lėšų apmokamoms paslaugoms gauti registraciją.</w:t>
      </w:r>
      <w:r w:rsidR="00B200D0" w:rsidRPr="00B200D0">
        <w:rPr>
          <w:iCs/>
          <w:lang w:eastAsia="lt-LT"/>
        </w:rPr>
        <w:t xml:space="preserve"> </w:t>
      </w:r>
    </w:p>
    <w:p w:rsidR="00BB48AE" w:rsidRDefault="00B200D0" w:rsidP="00B200D0">
      <w:pPr>
        <w:ind w:firstLine="720"/>
        <w:jc w:val="both"/>
        <w:rPr>
          <w:iCs/>
          <w:sz w:val="24"/>
          <w:szCs w:val="24"/>
        </w:rPr>
      </w:pPr>
      <w:r w:rsidRPr="00B200D0">
        <w:rPr>
          <w:iCs/>
          <w:sz w:val="24"/>
          <w:szCs w:val="24"/>
        </w:rPr>
        <w:tab/>
        <w:t xml:space="preserve">Ambulatorijoje įdiegta pacientų skambučių srautų valdymo sistema, įgalinanti registruoti bei </w:t>
      </w:r>
      <w:r w:rsidRPr="00B200D0">
        <w:rPr>
          <w:iCs/>
          <w:sz w:val="24"/>
          <w:szCs w:val="24"/>
        </w:rPr>
        <w:tab/>
      </w:r>
      <w:r w:rsidRPr="00B200D0">
        <w:rPr>
          <w:iCs/>
          <w:sz w:val="24"/>
          <w:szCs w:val="24"/>
        </w:rPr>
        <w:lastRenderedPageBreak/>
        <w:tab/>
      </w:r>
      <w:r w:rsidRPr="00B200D0">
        <w:rPr>
          <w:iCs/>
          <w:sz w:val="24"/>
          <w:szCs w:val="24"/>
        </w:rPr>
        <w:tab/>
        <w:t xml:space="preserve">perskambinti į </w:t>
      </w:r>
      <w:r w:rsidRPr="00B200D0">
        <w:rPr>
          <w:iCs/>
          <w:sz w:val="24"/>
          <w:szCs w:val="24"/>
        </w:rPr>
        <w:tab/>
        <w:t>neatsilieptus skambučius.</w:t>
      </w:r>
      <w:r>
        <w:rPr>
          <w:iCs/>
          <w:sz w:val="24"/>
          <w:szCs w:val="24"/>
        </w:rPr>
        <w:t xml:space="preserve"> </w:t>
      </w:r>
      <w:r w:rsidRPr="00B200D0">
        <w:rPr>
          <w:iCs/>
          <w:sz w:val="24"/>
          <w:szCs w:val="24"/>
        </w:rPr>
        <w:t xml:space="preserve">Išsami informacija ir telefono numeriai, kuriais galima </w:t>
      </w:r>
      <w:r w:rsidRPr="00B200D0">
        <w:rPr>
          <w:iCs/>
          <w:sz w:val="24"/>
          <w:szCs w:val="24"/>
        </w:rPr>
        <w:tab/>
      </w:r>
      <w:r w:rsidRPr="00B200D0">
        <w:rPr>
          <w:iCs/>
          <w:sz w:val="24"/>
          <w:szCs w:val="24"/>
        </w:rPr>
        <w:tab/>
      </w:r>
      <w:r>
        <w:rPr>
          <w:iCs/>
          <w:sz w:val="24"/>
          <w:szCs w:val="24"/>
        </w:rPr>
        <w:t xml:space="preserve">            </w:t>
      </w:r>
      <w:r w:rsidRPr="00B200D0">
        <w:rPr>
          <w:iCs/>
          <w:sz w:val="24"/>
          <w:szCs w:val="24"/>
        </w:rPr>
        <w:t xml:space="preserve">užsiregistruoti sveikatos priežiūros paslaugoms gauti, skelbiami informaciniuose stenduose, </w:t>
      </w:r>
      <w:r w:rsidR="00C2311F">
        <w:rPr>
          <w:iCs/>
          <w:sz w:val="24"/>
          <w:szCs w:val="24"/>
        </w:rPr>
        <w:t xml:space="preserve"> </w:t>
      </w:r>
      <w:r w:rsidR="00C2311F">
        <w:rPr>
          <w:iCs/>
          <w:sz w:val="24"/>
          <w:szCs w:val="24"/>
        </w:rPr>
        <w:tab/>
      </w:r>
      <w:r w:rsidR="00C2311F">
        <w:rPr>
          <w:iCs/>
          <w:sz w:val="24"/>
          <w:szCs w:val="24"/>
        </w:rPr>
        <w:tab/>
      </w:r>
      <w:r w:rsidR="00C2311F">
        <w:rPr>
          <w:iCs/>
          <w:sz w:val="24"/>
          <w:szCs w:val="24"/>
        </w:rPr>
        <w:tab/>
      </w:r>
      <w:r w:rsidR="00BB48AE">
        <w:rPr>
          <w:iCs/>
          <w:sz w:val="24"/>
          <w:szCs w:val="24"/>
        </w:rPr>
        <w:t>e</w:t>
      </w:r>
      <w:r w:rsidRPr="00B200D0">
        <w:rPr>
          <w:iCs/>
          <w:sz w:val="24"/>
          <w:szCs w:val="24"/>
        </w:rPr>
        <w:t xml:space="preserve">lektroniniuose informaciniuose kataloguose </w:t>
      </w:r>
      <w:proofErr w:type="spellStart"/>
      <w:r w:rsidRPr="00B200D0">
        <w:rPr>
          <w:iCs/>
          <w:sz w:val="24"/>
          <w:szCs w:val="24"/>
        </w:rPr>
        <w:t>info.lt</w:t>
      </w:r>
      <w:proofErr w:type="spellEnd"/>
      <w:r w:rsidRPr="00B200D0">
        <w:rPr>
          <w:iCs/>
          <w:sz w:val="24"/>
          <w:szCs w:val="24"/>
        </w:rPr>
        <w:t>,</w:t>
      </w:r>
      <w:r w:rsidR="00BB48AE">
        <w:rPr>
          <w:iCs/>
          <w:sz w:val="24"/>
          <w:szCs w:val="24"/>
        </w:rPr>
        <w:t xml:space="preserve"> </w:t>
      </w:r>
      <w:proofErr w:type="spellStart"/>
      <w:r w:rsidRPr="00B200D0">
        <w:rPr>
          <w:iCs/>
          <w:sz w:val="24"/>
          <w:szCs w:val="24"/>
        </w:rPr>
        <w:t>manodaktaras.lt</w:t>
      </w:r>
      <w:proofErr w:type="spellEnd"/>
      <w:r w:rsidRPr="00B200D0">
        <w:rPr>
          <w:iCs/>
          <w:sz w:val="24"/>
          <w:szCs w:val="24"/>
        </w:rPr>
        <w:t xml:space="preserve"> ir kt.</w:t>
      </w:r>
      <w:r w:rsidR="00BB48AE">
        <w:rPr>
          <w:iCs/>
          <w:sz w:val="24"/>
          <w:szCs w:val="24"/>
        </w:rPr>
        <w:t xml:space="preserve"> </w:t>
      </w:r>
    </w:p>
    <w:p w:rsidR="00B200D0" w:rsidRPr="00B200D0" w:rsidRDefault="00BB48AE" w:rsidP="00B200D0">
      <w:pPr>
        <w:ind w:firstLine="720"/>
        <w:jc w:val="both"/>
        <w:rPr>
          <w:i/>
          <w:iCs/>
          <w:sz w:val="24"/>
          <w:szCs w:val="24"/>
        </w:rPr>
      </w:pPr>
      <w:r>
        <w:rPr>
          <w:iCs/>
          <w:sz w:val="24"/>
          <w:szCs w:val="24"/>
        </w:rPr>
        <w:tab/>
        <w:t xml:space="preserve">Ambulatorijos internetinėje        svetainėje yra nuorodą, tiesiogiai nukreipianti į išankstinės registracijos </w:t>
      </w:r>
      <w:r>
        <w:rPr>
          <w:iCs/>
          <w:sz w:val="24"/>
          <w:szCs w:val="24"/>
        </w:rPr>
        <w:tab/>
      </w:r>
      <w:r>
        <w:rPr>
          <w:iCs/>
          <w:sz w:val="24"/>
          <w:szCs w:val="24"/>
        </w:rPr>
        <w:tab/>
        <w:t>sistemą.</w:t>
      </w:r>
    </w:p>
    <w:p w:rsidR="00BC4C75" w:rsidRPr="00BC4C75" w:rsidRDefault="00BC4C75" w:rsidP="00BC4C75">
      <w:pPr>
        <w:jc w:val="both"/>
        <w:rPr>
          <w:sz w:val="24"/>
          <w:szCs w:val="24"/>
        </w:rPr>
      </w:pPr>
      <w:r>
        <w:rPr>
          <w:sz w:val="24"/>
          <w:szCs w:val="24"/>
        </w:rPr>
        <w:tab/>
      </w:r>
      <w:r>
        <w:rPr>
          <w:sz w:val="24"/>
          <w:szCs w:val="24"/>
        </w:rPr>
        <w:tab/>
      </w:r>
      <w:r>
        <w:rPr>
          <w:sz w:val="24"/>
          <w:szCs w:val="24"/>
        </w:rPr>
        <w:tab/>
      </w:r>
      <w:r w:rsidR="009F5462" w:rsidRPr="00BC4C75">
        <w:rPr>
          <w:sz w:val="24"/>
          <w:szCs w:val="24"/>
        </w:rPr>
        <w:t>Kauno teritorinė</w:t>
      </w:r>
      <w:r>
        <w:rPr>
          <w:sz w:val="24"/>
          <w:szCs w:val="24"/>
        </w:rPr>
        <w:t>s</w:t>
      </w:r>
      <w:r w:rsidR="009F5462" w:rsidRPr="00BC4C75">
        <w:rPr>
          <w:sz w:val="24"/>
          <w:szCs w:val="24"/>
        </w:rPr>
        <w:t xml:space="preserve"> ligonių kas</w:t>
      </w:r>
      <w:r>
        <w:rPr>
          <w:sz w:val="24"/>
          <w:szCs w:val="24"/>
        </w:rPr>
        <w:t>os</w:t>
      </w:r>
      <w:r w:rsidR="009F5462" w:rsidRPr="00BC4C75">
        <w:rPr>
          <w:sz w:val="24"/>
          <w:szCs w:val="24"/>
        </w:rPr>
        <w:t xml:space="preserve"> </w:t>
      </w:r>
      <w:r w:rsidRPr="00BC4C75">
        <w:rPr>
          <w:sz w:val="24"/>
          <w:szCs w:val="24"/>
        </w:rPr>
        <w:t xml:space="preserve">Kontrolės skyrius 2021 m. vasario 10 d. – kovo 10 d. atliko </w:t>
      </w:r>
      <w:r>
        <w:rPr>
          <w:sz w:val="24"/>
          <w:szCs w:val="24"/>
        </w:rPr>
        <w:t xml:space="preserve"> </w:t>
      </w:r>
      <w:r>
        <w:rPr>
          <w:sz w:val="24"/>
          <w:szCs w:val="24"/>
        </w:rPr>
        <w:tab/>
      </w:r>
      <w:r>
        <w:rPr>
          <w:sz w:val="24"/>
          <w:szCs w:val="24"/>
        </w:rPr>
        <w:tab/>
      </w:r>
      <w:r w:rsidRPr="00BC4C75">
        <w:rPr>
          <w:sz w:val="24"/>
          <w:szCs w:val="24"/>
        </w:rPr>
        <w:t>planinį patikrinimą</w:t>
      </w:r>
      <w:r>
        <w:rPr>
          <w:sz w:val="24"/>
          <w:szCs w:val="24"/>
        </w:rPr>
        <w:t>, patikrinimo metu trūkumų nenustatyta.</w:t>
      </w:r>
    </w:p>
    <w:p w:rsidR="00124C37" w:rsidRDefault="00124C37" w:rsidP="003D5DDA">
      <w:pPr>
        <w:pStyle w:val="Default"/>
        <w:ind w:left="1440" w:firstLine="720"/>
        <w:jc w:val="both"/>
        <w:rPr>
          <w:b/>
          <w:bCs/>
        </w:rPr>
      </w:pPr>
    </w:p>
    <w:p w:rsidR="007B4DF5" w:rsidRPr="007B4DF5" w:rsidRDefault="007B4DF5" w:rsidP="003D5DDA">
      <w:pPr>
        <w:pStyle w:val="Default"/>
        <w:ind w:left="1440" w:firstLine="720"/>
        <w:jc w:val="both"/>
        <w:rPr>
          <w:b/>
          <w:bCs/>
        </w:rPr>
      </w:pPr>
      <w:bookmarkStart w:id="5" w:name="_GoBack"/>
      <w:bookmarkEnd w:id="5"/>
      <w:r w:rsidRPr="007B4DF5">
        <w:rPr>
          <w:b/>
          <w:bCs/>
        </w:rPr>
        <w:t>Išvados ir rekomendacijos</w:t>
      </w:r>
    </w:p>
    <w:p w:rsidR="009F5462" w:rsidRPr="00B200D0" w:rsidRDefault="009F5462" w:rsidP="003D5DDA">
      <w:pPr>
        <w:pStyle w:val="Default"/>
        <w:ind w:left="1440" w:firstLine="720"/>
        <w:jc w:val="both"/>
      </w:pPr>
      <w:r w:rsidRPr="00B200D0">
        <w:t xml:space="preserve">Analizės metu nagrinėti: LR įstatymai, norminiai teisės aktai, taip pat darbo tvarkos taisyklės, su atliekamomis funkcijomis susiję vyriausiojo gydytojo įsakymai, kiti dokumentai ir informacija; vyko pokalbiai </w:t>
      </w:r>
      <w:r w:rsidR="00871706" w:rsidRPr="00B200D0">
        <w:t xml:space="preserve">su </w:t>
      </w:r>
      <w:r w:rsidRPr="00B200D0">
        <w:t>darbuotojais</w:t>
      </w:r>
      <w:r w:rsidR="00C2311F">
        <w:t>.</w:t>
      </w:r>
    </w:p>
    <w:p w:rsidR="00FD75C3" w:rsidRPr="00B200D0" w:rsidRDefault="00FD75C3" w:rsidP="003D5DDA">
      <w:pPr>
        <w:pStyle w:val="Default"/>
        <w:ind w:left="1440" w:firstLine="720"/>
        <w:jc w:val="both"/>
      </w:pPr>
      <w:r w:rsidRPr="00B200D0">
        <w:t xml:space="preserve">VšĮ Lekėčių ambulatorija veiklos sritis atitinka </w:t>
      </w:r>
      <w:r w:rsidR="005208B6" w:rsidRPr="00B200D0">
        <w:t>Korupcijos prevencijos į</w:t>
      </w:r>
      <w:r w:rsidRPr="00B200D0">
        <w:t xml:space="preserve">statymo 6 straipsnio 4 dalies numatytus kriterijus, dėl ko ji priskiriama prie tų, kuriose egzistuoja didelė korupcijos pasireiškimo tikimybė. </w:t>
      </w:r>
      <w:r w:rsidR="005208B6" w:rsidRPr="00B200D0">
        <w:t>Ambulatorijos</w:t>
      </w:r>
      <w:r w:rsidRPr="00B200D0">
        <w:t xml:space="preserve"> darbuotojų darbo funkcijos, uždaviniai, veikla yra išsamiai reglamentuota teisės aktais, užtikrinama įvairiapusė kontrolė, svarbūs sprendimai priimami remiantis Lietuvos Respublikos teisės aktais, skubiai reaguojama į pastebėtus veiklos trūkumus. Jokių korupcinio pobūdžio nusikalstamų veikų, atliekant įstaigos darbo funkcijas, susijusias su sveikatos apsauga, nebuvo. </w:t>
      </w:r>
    </w:p>
    <w:p w:rsidR="00FD75C3" w:rsidRPr="00B200D0" w:rsidRDefault="00FD75C3" w:rsidP="003D5DDA">
      <w:pPr>
        <w:pStyle w:val="Default"/>
        <w:ind w:left="1440" w:firstLine="720"/>
        <w:jc w:val="both"/>
      </w:pPr>
      <w:r w:rsidRPr="00B200D0">
        <w:t xml:space="preserve">Pranešimų apie galimai netinkamai atliekamas </w:t>
      </w:r>
      <w:r w:rsidR="003D5DDA" w:rsidRPr="00B200D0">
        <w:t>Ambulatorijos</w:t>
      </w:r>
      <w:r w:rsidRPr="00B200D0">
        <w:t xml:space="preserve"> darbuotojų pareigas negauta. </w:t>
      </w:r>
    </w:p>
    <w:p w:rsidR="00FD75C3" w:rsidRPr="00B200D0" w:rsidRDefault="00FD75C3" w:rsidP="003D5DDA">
      <w:pPr>
        <w:pStyle w:val="Default"/>
        <w:ind w:left="1440" w:firstLine="720"/>
        <w:jc w:val="both"/>
      </w:pPr>
      <w:r w:rsidRPr="00B200D0">
        <w:t xml:space="preserve">Atsižvelgiant į tai, darytina išvada, kad korupcijos pasireiškimo tikimybė </w:t>
      </w:r>
      <w:r w:rsidR="003D5DDA" w:rsidRPr="00B200D0">
        <w:t>VšĮ Lekėčių ambulatorijoje</w:t>
      </w:r>
      <w:r w:rsidRPr="00B200D0">
        <w:t xml:space="preserve"> analizuotu laikotarpiu vertintina kaip nedidelė. Nesustatyta sričių, kuriose egzistavo didelė korupcijos pasireiškimo tikimybė. </w:t>
      </w:r>
    </w:p>
    <w:p w:rsidR="003D5DDA" w:rsidRPr="00B200D0" w:rsidRDefault="00FD75C3" w:rsidP="003D5DDA">
      <w:pPr>
        <w:pStyle w:val="Default"/>
        <w:ind w:left="1440" w:firstLine="720"/>
        <w:jc w:val="both"/>
      </w:pPr>
      <w:r w:rsidRPr="00B200D0">
        <w:lastRenderedPageBreak/>
        <w:t xml:space="preserve">Siūlytina tęsti kovos su korupcija priemonių vykdymą, vykdant konkrečias Viešosios įstaigos </w:t>
      </w:r>
      <w:r w:rsidR="003D5DDA" w:rsidRPr="00B200D0">
        <w:t>Lekėčių ambulatorija 2020-2023</w:t>
      </w:r>
      <w:r w:rsidRPr="00B200D0">
        <w:t xml:space="preserve"> metų korupcijos prevencijos programoje bei jos įgyvendinimo priemonių plane numatytas priemones. </w:t>
      </w:r>
    </w:p>
    <w:p w:rsidR="003D5DDA" w:rsidRPr="00B200D0" w:rsidRDefault="003D5DDA" w:rsidP="003D5DDA">
      <w:pPr>
        <w:pStyle w:val="Default"/>
        <w:ind w:left="1440" w:firstLine="720"/>
      </w:pPr>
    </w:p>
    <w:p w:rsidR="003D5DDA" w:rsidRPr="00B200D0" w:rsidRDefault="003D5DDA" w:rsidP="003D5DDA">
      <w:pPr>
        <w:pStyle w:val="Default"/>
        <w:ind w:left="1440" w:firstLine="720"/>
      </w:pPr>
    </w:p>
    <w:p w:rsidR="00FD75C3" w:rsidRPr="00B200D0" w:rsidRDefault="00E30909" w:rsidP="0038073C">
      <w:pPr>
        <w:pStyle w:val="Default"/>
        <w:ind w:left="1440" w:firstLine="720"/>
      </w:pPr>
      <w:r w:rsidRPr="00B200D0">
        <w:t xml:space="preserve">Vyriausioji gydytoja Ligita </w:t>
      </w:r>
      <w:proofErr w:type="spellStart"/>
      <w:r w:rsidRPr="00B200D0">
        <w:t>Armonavičienė</w:t>
      </w:r>
      <w:proofErr w:type="spellEnd"/>
    </w:p>
    <w:p w:rsidR="005C3C49" w:rsidRPr="00025099" w:rsidRDefault="005C3C49" w:rsidP="003D5DDA">
      <w:pPr>
        <w:tabs>
          <w:tab w:val="left" w:pos="1297"/>
          <w:tab w:val="left" w:pos="2162"/>
          <w:tab w:val="left" w:pos="3026"/>
          <w:tab w:val="left" w:pos="4322"/>
          <w:tab w:val="left" w:pos="9291"/>
        </w:tabs>
        <w:spacing w:before="101"/>
        <w:ind w:left="1297"/>
        <w:jc w:val="center"/>
        <w:rPr>
          <w:rFonts w:ascii="Courier New"/>
          <w:sz w:val="24"/>
          <w:szCs w:val="24"/>
        </w:rPr>
      </w:pPr>
    </w:p>
    <w:sectPr w:rsidR="005C3C49" w:rsidRPr="00025099" w:rsidSect="00BB48AE">
      <w:pgSz w:w="12000" w:h="8000" w:orient="landscape"/>
      <w:pgMar w:top="624" w:right="380" w:bottom="278" w:left="38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5386" w:rsidRDefault="00085386" w:rsidP="00BB48AE">
      <w:r>
        <w:separator/>
      </w:r>
    </w:p>
  </w:endnote>
  <w:endnote w:type="continuationSeparator" w:id="0">
    <w:p w:rsidR="00085386" w:rsidRDefault="00085386" w:rsidP="00BB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5386" w:rsidRDefault="00085386" w:rsidP="00BB48AE">
      <w:r>
        <w:separator/>
      </w:r>
    </w:p>
  </w:footnote>
  <w:footnote w:type="continuationSeparator" w:id="0">
    <w:p w:rsidR="00085386" w:rsidRDefault="00085386" w:rsidP="00BB4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834"/>
    <w:multiLevelType w:val="hybridMultilevel"/>
    <w:tmpl w:val="C1EC04F2"/>
    <w:lvl w:ilvl="0" w:tplc="1F74315A">
      <w:start w:val="1"/>
      <w:numFmt w:val="decimal"/>
      <w:lvlText w:val="%1."/>
      <w:lvlJc w:val="left"/>
      <w:pPr>
        <w:ind w:left="102" w:hanging="181"/>
      </w:pPr>
      <w:rPr>
        <w:rFonts w:ascii="Times New Roman" w:eastAsia="Times New Roman" w:hAnsi="Times New Roman" w:cs="Times New Roman" w:hint="default"/>
        <w:b/>
        <w:bCs/>
        <w:i/>
        <w:spacing w:val="-20"/>
        <w:w w:val="99"/>
        <w:sz w:val="22"/>
        <w:szCs w:val="22"/>
        <w:lang w:val="lt-LT" w:eastAsia="lt-LT" w:bidi="lt-LT"/>
      </w:rPr>
    </w:lvl>
    <w:lvl w:ilvl="1" w:tplc="B5AE493C">
      <w:numFmt w:val="bullet"/>
      <w:lvlText w:val="•"/>
      <w:lvlJc w:val="left"/>
      <w:pPr>
        <w:ind w:left="1074" w:hanging="181"/>
      </w:pPr>
      <w:rPr>
        <w:rFonts w:hint="default"/>
        <w:lang w:val="lt-LT" w:eastAsia="lt-LT" w:bidi="lt-LT"/>
      </w:rPr>
    </w:lvl>
    <w:lvl w:ilvl="2" w:tplc="DFD6CCEA">
      <w:numFmt w:val="bullet"/>
      <w:lvlText w:val="•"/>
      <w:lvlJc w:val="left"/>
      <w:pPr>
        <w:ind w:left="2049" w:hanging="181"/>
      </w:pPr>
      <w:rPr>
        <w:rFonts w:hint="default"/>
        <w:lang w:val="lt-LT" w:eastAsia="lt-LT" w:bidi="lt-LT"/>
      </w:rPr>
    </w:lvl>
    <w:lvl w:ilvl="3" w:tplc="DC043BD0">
      <w:numFmt w:val="bullet"/>
      <w:lvlText w:val="•"/>
      <w:lvlJc w:val="left"/>
      <w:pPr>
        <w:ind w:left="3023" w:hanging="181"/>
      </w:pPr>
      <w:rPr>
        <w:rFonts w:hint="default"/>
        <w:lang w:val="lt-LT" w:eastAsia="lt-LT" w:bidi="lt-LT"/>
      </w:rPr>
    </w:lvl>
    <w:lvl w:ilvl="4" w:tplc="2E92F07C">
      <w:numFmt w:val="bullet"/>
      <w:lvlText w:val="•"/>
      <w:lvlJc w:val="left"/>
      <w:pPr>
        <w:ind w:left="3998" w:hanging="181"/>
      </w:pPr>
      <w:rPr>
        <w:rFonts w:hint="default"/>
        <w:lang w:val="lt-LT" w:eastAsia="lt-LT" w:bidi="lt-LT"/>
      </w:rPr>
    </w:lvl>
    <w:lvl w:ilvl="5" w:tplc="8960B516">
      <w:numFmt w:val="bullet"/>
      <w:lvlText w:val="•"/>
      <w:lvlJc w:val="left"/>
      <w:pPr>
        <w:ind w:left="4973" w:hanging="181"/>
      </w:pPr>
      <w:rPr>
        <w:rFonts w:hint="default"/>
        <w:lang w:val="lt-LT" w:eastAsia="lt-LT" w:bidi="lt-LT"/>
      </w:rPr>
    </w:lvl>
    <w:lvl w:ilvl="6" w:tplc="9BFCBCE6">
      <w:numFmt w:val="bullet"/>
      <w:lvlText w:val="•"/>
      <w:lvlJc w:val="left"/>
      <w:pPr>
        <w:ind w:left="5947" w:hanging="181"/>
      </w:pPr>
      <w:rPr>
        <w:rFonts w:hint="default"/>
        <w:lang w:val="lt-LT" w:eastAsia="lt-LT" w:bidi="lt-LT"/>
      </w:rPr>
    </w:lvl>
    <w:lvl w:ilvl="7" w:tplc="463834F4">
      <w:numFmt w:val="bullet"/>
      <w:lvlText w:val="•"/>
      <w:lvlJc w:val="left"/>
      <w:pPr>
        <w:ind w:left="6922" w:hanging="181"/>
      </w:pPr>
      <w:rPr>
        <w:rFonts w:hint="default"/>
        <w:lang w:val="lt-LT" w:eastAsia="lt-LT" w:bidi="lt-LT"/>
      </w:rPr>
    </w:lvl>
    <w:lvl w:ilvl="8" w:tplc="F61C2030">
      <w:numFmt w:val="bullet"/>
      <w:lvlText w:val="•"/>
      <w:lvlJc w:val="left"/>
      <w:pPr>
        <w:ind w:left="7897" w:hanging="181"/>
      </w:pPr>
      <w:rPr>
        <w:rFonts w:hint="default"/>
        <w:lang w:val="lt-LT" w:eastAsia="lt-LT" w:bidi="lt-LT"/>
      </w:rPr>
    </w:lvl>
  </w:abstractNum>
  <w:abstractNum w:abstractNumId="1" w15:restartNumberingAfterBreak="0">
    <w:nsid w:val="5E8E26C3"/>
    <w:multiLevelType w:val="hybridMultilevel"/>
    <w:tmpl w:val="A152542A"/>
    <w:lvl w:ilvl="0" w:tplc="49C2242A">
      <w:start w:val="1"/>
      <w:numFmt w:val="decimal"/>
      <w:lvlText w:val="%1."/>
      <w:lvlJc w:val="left"/>
      <w:pPr>
        <w:ind w:left="1757" w:hanging="360"/>
      </w:pPr>
      <w:rPr>
        <w:rFonts w:hint="default"/>
      </w:rPr>
    </w:lvl>
    <w:lvl w:ilvl="1" w:tplc="04270019" w:tentative="1">
      <w:start w:val="1"/>
      <w:numFmt w:val="lowerLetter"/>
      <w:lvlText w:val="%2."/>
      <w:lvlJc w:val="left"/>
      <w:pPr>
        <w:ind w:left="2477" w:hanging="360"/>
      </w:pPr>
    </w:lvl>
    <w:lvl w:ilvl="2" w:tplc="0427001B" w:tentative="1">
      <w:start w:val="1"/>
      <w:numFmt w:val="lowerRoman"/>
      <w:lvlText w:val="%3."/>
      <w:lvlJc w:val="right"/>
      <w:pPr>
        <w:ind w:left="3197" w:hanging="180"/>
      </w:pPr>
    </w:lvl>
    <w:lvl w:ilvl="3" w:tplc="0427000F" w:tentative="1">
      <w:start w:val="1"/>
      <w:numFmt w:val="decimal"/>
      <w:lvlText w:val="%4."/>
      <w:lvlJc w:val="left"/>
      <w:pPr>
        <w:ind w:left="3917" w:hanging="360"/>
      </w:pPr>
    </w:lvl>
    <w:lvl w:ilvl="4" w:tplc="04270019" w:tentative="1">
      <w:start w:val="1"/>
      <w:numFmt w:val="lowerLetter"/>
      <w:lvlText w:val="%5."/>
      <w:lvlJc w:val="left"/>
      <w:pPr>
        <w:ind w:left="4637" w:hanging="360"/>
      </w:pPr>
    </w:lvl>
    <w:lvl w:ilvl="5" w:tplc="0427001B" w:tentative="1">
      <w:start w:val="1"/>
      <w:numFmt w:val="lowerRoman"/>
      <w:lvlText w:val="%6."/>
      <w:lvlJc w:val="right"/>
      <w:pPr>
        <w:ind w:left="5357" w:hanging="180"/>
      </w:pPr>
    </w:lvl>
    <w:lvl w:ilvl="6" w:tplc="0427000F" w:tentative="1">
      <w:start w:val="1"/>
      <w:numFmt w:val="decimal"/>
      <w:lvlText w:val="%7."/>
      <w:lvlJc w:val="left"/>
      <w:pPr>
        <w:ind w:left="6077" w:hanging="360"/>
      </w:pPr>
    </w:lvl>
    <w:lvl w:ilvl="7" w:tplc="04270019" w:tentative="1">
      <w:start w:val="1"/>
      <w:numFmt w:val="lowerLetter"/>
      <w:lvlText w:val="%8."/>
      <w:lvlJc w:val="left"/>
      <w:pPr>
        <w:ind w:left="6797" w:hanging="360"/>
      </w:pPr>
    </w:lvl>
    <w:lvl w:ilvl="8" w:tplc="0427001B" w:tentative="1">
      <w:start w:val="1"/>
      <w:numFmt w:val="lowerRoman"/>
      <w:lvlText w:val="%9."/>
      <w:lvlJc w:val="right"/>
      <w:pPr>
        <w:ind w:left="751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69"/>
    <w:rsid w:val="00025099"/>
    <w:rsid w:val="00025F69"/>
    <w:rsid w:val="00046A36"/>
    <w:rsid w:val="00046E6D"/>
    <w:rsid w:val="00085386"/>
    <w:rsid w:val="00124C37"/>
    <w:rsid w:val="001846D6"/>
    <w:rsid w:val="0031682E"/>
    <w:rsid w:val="0038073C"/>
    <w:rsid w:val="003D5DDA"/>
    <w:rsid w:val="00435BC6"/>
    <w:rsid w:val="00440012"/>
    <w:rsid w:val="004A5763"/>
    <w:rsid w:val="004C2DB9"/>
    <w:rsid w:val="00513106"/>
    <w:rsid w:val="005208B6"/>
    <w:rsid w:val="00524BA1"/>
    <w:rsid w:val="005C3C49"/>
    <w:rsid w:val="005C5B1E"/>
    <w:rsid w:val="00616CB8"/>
    <w:rsid w:val="007036ED"/>
    <w:rsid w:val="00735A21"/>
    <w:rsid w:val="007725F5"/>
    <w:rsid w:val="00787761"/>
    <w:rsid w:val="007B4DF5"/>
    <w:rsid w:val="00820AB3"/>
    <w:rsid w:val="00871706"/>
    <w:rsid w:val="00997ADC"/>
    <w:rsid w:val="009C7321"/>
    <w:rsid w:val="009F5462"/>
    <w:rsid w:val="00AF266F"/>
    <w:rsid w:val="00B200D0"/>
    <w:rsid w:val="00BB48AE"/>
    <w:rsid w:val="00BC4C75"/>
    <w:rsid w:val="00C15867"/>
    <w:rsid w:val="00C2311F"/>
    <w:rsid w:val="00C64BDE"/>
    <w:rsid w:val="00CA7A31"/>
    <w:rsid w:val="00D11D5A"/>
    <w:rsid w:val="00D67548"/>
    <w:rsid w:val="00D760E7"/>
    <w:rsid w:val="00DC40EA"/>
    <w:rsid w:val="00E30909"/>
    <w:rsid w:val="00F00E00"/>
    <w:rsid w:val="00F53129"/>
    <w:rsid w:val="00FD75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9C8E"/>
  <w15:docId w15:val="{B8BB344C-AA14-4E21-AD32-067A5D48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eastAsia="lt-LT" w:bidi="lt-LT"/>
    </w:rPr>
  </w:style>
  <w:style w:type="paragraph" w:styleId="Antrat1">
    <w:name w:val="heading 1"/>
    <w:basedOn w:val="prastasis"/>
    <w:uiPriority w:val="9"/>
    <w:qFormat/>
    <w:pPr>
      <w:ind w:left="874"/>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right="102" w:firstLine="1295"/>
      <w:jc w:val="both"/>
    </w:pPr>
  </w:style>
  <w:style w:type="paragraph" w:customStyle="1" w:styleId="TableParagraph">
    <w:name w:val="Table Paragraph"/>
    <w:basedOn w:val="prastasis"/>
    <w:uiPriority w:val="1"/>
    <w:qFormat/>
  </w:style>
  <w:style w:type="paragraph" w:customStyle="1" w:styleId="Default">
    <w:name w:val="Default"/>
    <w:rsid w:val="00025099"/>
    <w:pPr>
      <w:widowControl/>
      <w:adjustRightInd w:val="0"/>
    </w:pPr>
    <w:rPr>
      <w:rFonts w:ascii="Times New Roman" w:hAnsi="Times New Roman" w:cs="Times New Roman"/>
      <w:color w:val="000000"/>
      <w:sz w:val="24"/>
      <w:szCs w:val="24"/>
      <w:lang w:val="lt-LT"/>
    </w:rPr>
  </w:style>
  <w:style w:type="paragraph" w:styleId="Debesliotekstas">
    <w:name w:val="Balloon Text"/>
    <w:basedOn w:val="prastasis"/>
    <w:link w:val="DebesliotekstasDiagrama"/>
    <w:uiPriority w:val="99"/>
    <w:semiHidden/>
    <w:unhideWhenUsed/>
    <w:rsid w:val="005C5B1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C5B1E"/>
    <w:rPr>
      <w:rFonts w:ascii="Segoe UI" w:eastAsia="Times New Roman" w:hAnsi="Segoe UI" w:cs="Segoe UI"/>
      <w:sz w:val="18"/>
      <w:szCs w:val="18"/>
      <w:lang w:val="lt-LT" w:eastAsia="lt-LT" w:bidi="lt-LT"/>
    </w:rPr>
  </w:style>
  <w:style w:type="paragraph" w:styleId="Antrats">
    <w:name w:val="header"/>
    <w:basedOn w:val="prastasis"/>
    <w:link w:val="AntratsDiagrama"/>
    <w:uiPriority w:val="99"/>
    <w:unhideWhenUsed/>
    <w:rsid w:val="00BB48AE"/>
    <w:pPr>
      <w:tabs>
        <w:tab w:val="center" w:pos="4986"/>
        <w:tab w:val="right" w:pos="9972"/>
      </w:tabs>
    </w:pPr>
  </w:style>
  <w:style w:type="character" w:customStyle="1" w:styleId="AntratsDiagrama">
    <w:name w:val="Antraštės Diagrama"/>
    <w:basedOn w:val="Numatytasispastraiposriftas"/>
    <w:link w:val="Antrats"/>
    <w:uiPriority w:val="99"/>
    <w:rsid w:val="00BB48AE"/>
    <w:rPr>
      <w:rFonts w:ascii="Times New Roman" w:eastAsia="Times New Roman" w:hAnsi="Times New Roman" w:cs="Times New Roman"/>
      <w:lang w:val="lt-LT" w:eastAsia="lt-LT" w:bidi="lt-LT"/>
    </w:rPr>
  </w:style>
  <w:style w:type="paragraph" w:styleId="Porat">
    <w:name w:val="footer"/>
    <w:basedOn w:val="prastasis"/>
    <w:link w:val="PoratDiagrama"/>
    <w:uiPriority w:val="99"/>
    <w:unhideWhenUsed/>
    <w:rsid w:val="00BB48AE"/>
    <w:pPr>
      <w:tabs>
        <w:tab w:val="center" w:pos="4986"/>
        <w:tab w:val="right" w:pos="9972"/>
      </w:tabs>
    </w:pPr>
  </w:style>
  <w:style w:type="character" w:customStyle="1" w:styleId="PoratDiagrama">
    <w:name w:val="Poraštė Diagrama"/>
    <w:basedOn w:val="Numatytasispastraiposriftas"/>
    <w:link w:val="Porat"/>
    <w:uiPriority w:val="99"/>
    <w:rsid w:val="00BB48AE"/>
    <w:rPr>
      <w:rFonts w:ascii="Times New Roman" w:eastAsia="Times New Roman" w:hAnsi="Times New Roman" w:cs="Times New Roman"/>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1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97290-C774-4FD4-AAA6-D658A0AB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6920</Words>
  <Characters>3945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PRIENŲ RAJONO SACIVALDYBĖS VIEŠOJI ĮSTAIGA</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PRIENŲ RAJONO SACIVALDYBĖS VIEŠOJI ĮSTAIGA</dc:title>
  <dc:creator>User</dc:creator>
  <cp:lastModifiedBy>llll pppp</cp:lastModifiedBy>
  <cp:revision>45</cp:revision>
  <cp:lastPrinted>2020-10-05T12:36:00Z</cp:lastPrinted>
  <dcterms:created xsi:type="dcterms:W3CDTF">2020-10-05T11:38:00Z</dcterms:created>
  <dcterms:modified xsi:type="dcterms:W3CDTF">2022-05-25T08:07:00Z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Microsoft® Word 2016</vt:lpwstr>
  </property>
  <property fmtid="{D5CDD505-2E9C-101B-9397-08002B2CF9AE}" pid="4" name="LastSaved">
    <vt:filetime>2020-10-05T00:00:00Z</vt:filetime>
  </property>
</Properties>
</file>